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3E2391">
        <w:rPr>
          <w:rFonts w:cstheme="minorHAnsi"/>
          <w:sz w:val="16"/>
          <w:szCs w:val="16"/>
        </w:rPr>
        <w:t>36</w:t>
      </w:r>
      <w:r w:rsidR="001B5FBA">
        <w:rPr>
          <w:rFonts w:cstheme="minorHAnsi"/>
          <w:sz w:val="16"/>
          <w:szCs w:val="16"/>
        </w:rPr>
        <w:t>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993FE2" w:rsidRPr="003E2391" w:rsidRDefault="003E2391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3E2391">
        <w:rPr>
          <w:rFonts w:cs="Times New Roman"/>
          <w:b/>
          <w:bCs/>
        </w:rPr>
        <w:t>Dostawę 2 nowych licencji uprawniającej do korzystania z oprogramowania AutoCAD LT 2024 lub równoważnego oraz przedłużenia 1 aktualnie posiadanej przez zamawiającego subskrypcji AutoCAD LT dla Narodowego Instytutu Onkologii im. Marii Skłodowskiej-Curie Państwowego Instytutu Badawczego przy ul. W.K. Roentgena 5, 02-781 Warszawa.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3E2391">
        <w:rPr>
          <w:rFonts w:cstheme="minorHAnsi"/>
          <w:sz w:val="20"/>
          <w:szCs w:val="20"/>
        </w:rPr>
        <w:t>36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993FE2" w:rsidRDefault="00993FE2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93FE2" w:rsidRDefault="00993FE2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nr 1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993FE2" w:rsidRP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Część nr 2</w:t>
      </w:r>
    </w:p>
    <w:p w:rsidR="00993FE2" w:rsidRP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993FE2">
        <w:rPr>
          <w:rFonts w:cs="Segoe UI"/>
          <w:b/>
          <w:sz w:val="20"/>
          <w:szCs w:val="20"/>
        </w:rPr>
        <w:t xml:space="preserve">netto: ……………………………….PLN  </w:t>
      </w:r>
    </w:p>
    <w:p w:rsidR="00993FE2" w:rsidRP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993FE2">
        <w:rPr>
          <w:rFonts w:cs="Segoe U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993FE2" w:rsidRP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993FE2" w:rsidRP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993FE2">
        <w:rPr>
          <w:rFonts w:cs="Segoe UI"/>
          <w:b/>
          <w:sz w:val="20"/>
          <w:szCs w:val="20"/>
        </w:rPr>
        <w:t xml:space="preserve">brutto: ……………………………….PLN </w:t>
      </w:r>
    </w:p>
    <w:p w:rsidR="00993FE2" w:rsidRDefault="00993FE2" w:rsidP="00993FE2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993FE2">
        <w:rPr>
          <w:rFonts w:cs="Segoe U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  <w:bookmarkStart w:id="0" w:name="_GoBack"/>
      <w:bookmarkEnd w:id="0"/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lastRenderedPageBreak/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02" w:rsidRDefault="00DC6302" w:rsidP="003B1911">
      <w:pPr>
        <w:spacing w:after="0" w:line="240" w:lineRule="auto"/>
      </w:pPr>
      <w:r>
        <w:separator/>
      </w:r>
    </w:p>
  </w:endnote>
  <w:endnote w:type="continuationSeparator" w:id="0">
    <w:p w:rsidR="00DC6302" w:rsidRDefault="00DC630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02" w:rsidRDefault="00DC6302" w:rsidP="003B1911">
      <w:pPr>
        <w:spacing w:after="0" w:line="240" w:lineRule="auto"/>
      </w:pPr>
      <w:r>
        <w:separator/>
      </w:r>
    </w:p>
  </w:footnote>
  <w:footnote w:type="continuationSeparator" w:id="0">
    <w:p w:rsidR="00DC6302" w:rsidRDefault="00DC6302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AED7-90E0-46F3-8C99-2E4EC338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92</cp:revision>
  <cp:lastPrinted>2023-10-30T10:19:00Z</cp:lastPrinted>
  <dcterms:created xsi:type="dcterms:W3CDTF">2021-09-17T12:07:00Z</dcterms:created>
  <dcterms:modified xsi:type="dcterms:W3CDTF">2023-12-18T11:26:00Z</dcterms:modified>
</cp:coreProperties>
</file>